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47" w:rsidRPr="001370CA" w:rsidRDefault="00166E47" w:rsidP="008B1343">
      <w:pPr>
        <w:pBdr>
          <w:between w:val="single" w:sz="4" w:space="1" w:color="auto"/>
          <w:bar w:val="single" w:sz="4" w:color="auto"/>
        </w:pBdr>
        <w:spacing w:line="360" w:lineRule="auto"/>
        <w:jc w:val="center"/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External Quality Review (EQR) Services for Florida</w:t>
      </w:r>
    </w:p>
    <w:p w:rsidR="00166E47" w:rsidRPr="001370CA" w:rsidRDefault="00166E47" w:rsidP="008B1343">
      <w:pPr>
        <w:spacing w:line="360" w:lineRule="auto"/>
        <w:jc w:val="center"/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Agency for Health Care Administration (AHCA)</w:t>
      </w:r>
    </w:p>
    <w:p w:rsidR="00166E47" w:rsidRPr="001370CA" w:rsidRDefault="00166E47" w:rsidP="008B1343">
      <w:pPr>
        <w:spacing w:line="360" w:lineRule="auto"/>
        <w:jc w:val="center"/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Quarterly Meeting</w:t>
      </w:r>
      <w:r w:rsidR="005B0DD0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Tampa, Florida</w:t>
      </w:r>
    </w:p>
    <w:p w:rsidR="00166E47" w:rsidRPr="001370CA" w:rsidRDefault="00BE08A3" w:rsidP="008B1343">
      <w:pPr>
        <w:spacing w:line="360" w:lineRule="auto"/>
        <w:jc w:val="center"/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Wednesday, November 2, 2016</w:t>
      </w:r>
    </w:p>
    <w:p w:rsidR="009929A4" w:rsidRPr="001370CA" w:rsidRDefault="006F650A" w:rsidP="008B1343">
      <w:pPr>
        <w:spacing w:line="360" w:lineRule="auto"/>
        <w:jc w:val="center"/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66E47"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65D7D"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66E47"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</w:t>
      </w:r>
      <w:r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166E47"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.m. – </w:t>
      </w:r>
      <w:r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E08A3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A4C45"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252109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A4C45"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66E47" w:rsidRPr="001370CA">
        <w:rPr>
          <w:rFonts w:ascii="Arial" w:hAnsi="Arial" w:cs="Arial"/>
          <w:color w:val="08338F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p.m. Eastern Time</w:t>
      </w:r>
    </w:p>
    <w:tbl>
      <w:tblPr>
        <w:tblW w:w="11001" w:type="dxa"/>
        <w:tblInd w:w="-612" w:type="dxa"/>
        <w:tblBorders>
          <w:top w:val="single" w:sz="4" w:space="0" w:color="08338F"/>
          <w:left w:val="single" w:sz="4" w:space="0" w:color="08338F"/>
          <w:bottom w:val="double" w:sz="4" w:space="0" w:color="08338F"/>
          <w:right w:val="single" w:sz="4" w:space="0" w:color="08338F"/>
        </w:tblBorders>
        <w:shd w:val="clear" w:color="auto" w:fill="E0E0E0"/>
        <w:tblLook w:val="0000" w:firstRow="0" w:lastRow="0" w:firstColumn="0" w:lastColumn="0" w:noHBand="0" w:noVBand="0"/>
      </w:tblPr>
      <w:tblGrid>
        <w:gridCol w:w="111"/>
        <w:gridCol w:w="920"/>
        <w:gridCol w:w="2475"/>
        <w:gridCol w:w="3150"/>
        <w:gridCol w:w="4234"/>
        <w:gridCol w:w="111"/>
      </w:tblGrid>
      <w:tr w:rsidR="00D122D9" w:rsidRPr="00166E47" w:rsidTr="00CF7953">
        <w:trPr>
          <w:gridAfter w:val="1"/>
          <w:wAfter w:w="111" w:type="dxa"/>
          <w:trHeight w:val="332"/>
        </w:trPr>
        <w:tc>
          <w:tcPr>
            <w:tcW w:w="10890" w:type="dxa"/>
            <w:gridSpan w:val="5"/>
            <w:shd w:val="clear" w:color="auto" w:fill="E0E0E0"/>
          </w:tcPr>
          <w:p w:rsidR="00D122D9" w:rsidRPr="00166E47" w:rsidRDefault="00D122D9" w:rsidP="00D122D9">
            <w:pPr>
              <w:spacing w:before="60" w:after="60"/>
              <w:ind w:left="-153"/>
              <w:jc w:val="center"/>
              <w:rPr>
                <w:rFonts w:ascii="Arial" w:hAnsi="Arial" w:cs="Arial"/>
                <w:b/>
                <w:bCs/>
                <w:smallCaps/>
                <w:color w:val="08338F"/>
                <w:sz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6E47">
              <w:rPr>
                <w:rFonts w:ascii="Arial" w:hAnsi="Arial" w:cs="Arial"/>
                <w:b/>
                <w:bCs/>
                <w:smallCaps/>
                <w:color w:val="08338F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Agenda</w:t>
            </w:r>
          </w:p>
        </w:tc>
      </w:tr>
      <w:tr w:rsidR="005127F7" w:rsidRPr="005127F7" w:rsidTr="008B52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1872"/>
          <w:jc w:val="center"/>
        </w:trPr>
        <w:tc>
          <w:tcPr>
            <w:tcW w:w="920" w:type="dxa"/>
            <w:vAlign w:val="center"/>
          </w:tcPr>
          <w:p w:rsidR="005127F7" w:rsidRPr="005127F7" w:rsidRDefault="005127F7" w:rsidP="00EC3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7F7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475" w:type="dxa"/>
            <w:vAlign w:val="center"/>
          </w:tcPr>
          <w:p w:rsidR="004E6B8A" w:rsidRPr="005127F7" w:rsidRDefault="00812AF0" w:rsidP="00EB4B30">
            <w:pPr>
              <w:ind w:lef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A0B1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65D7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A0B1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E6B8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A0B1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08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6AF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A0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4B3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A0B10">
              <w:rPr>
                <w:rFonts w:ascii="Arial" w:hAnsi="Arial" w:cs="Arial"/>
                <w:b/>
                <w:sz w:val="20"/>
                <w:szCs w:val="20"/>
              </w:rPr>
              <w:t>.m.</w:t>
            </w:r>
          </w:p>
        </w:tc>
        <w:tc>
          <w:tcPr>
            <w:tcW w:w="3150" w:type="dxa"/>
            <w:vAlign w:val="center"/>
          </w:tcPr>
          <w:p w:rsidR="005127F7" w:rsidRPr="005127F7" w:rsidRDefault="00B90BEA" w:rsidP="00FF69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Welcome and Introductions</w:t>
            </w:r>
          </w:p>
        </w:tc>
        <w:tc>
          <w:tcPr>
            <w:tcW w:w="4345" w:type="dxa"/>
            <w:gridSpan w:val="2"/>
            <w:vAlign w:val="center"/>
          </w:tcPr>
          <w:p w:rsidR="005127F7" w:rsidRPr="005127F7" w:rsidRDefault="000A271E" w:rsidP="00911788">
            <w:pPr>
              <w:tabs>
                <w:tab w:val="left" w:pos="720"/>
                <w:tab w:val="left" w:pos="1080"/>
                <w:tab w:val="right" w:leader="dot" w:pos="8100"/>
                <w:tab w:val="left" w:pos="837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/>
                <w:sz w:val="20"/>
                <w:szCs w:val="20"/>
              </w:rPr>
              <w:t>Twila Jowers</w:t>
            </w:r>
            <w:r w:rsidR="005127F7" w:rsidRPr="005127F7">
              <w:rPr>
                <w:rFonts w:ascii="Arial" w:hAnsi="Arial" w:cs="Arial"/>
                <w:b/>
                <w:sz w:val="20"/>
                <w:szCs w:val="20"/>
              </w:rPr>
              <w:t>, LCSW</w:t>
            </w:r>
          </w:p>
          <w:bookmarkEnd w:id="1"/>
          <w:bookmarkEnd w:id="2"/>
          <w:p w:rsidR="005127F7" w:rsidRPr="00D05F53" w:rsidRDefault="005127F7" w:rsidP="00911788">
            <w:pPr>
              <w:ind w:right="-13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5F53">
              <w:rPr>
                <w:rFonts w:ascii="Arial" w:hAnsi="Arial" w:cs="Arial"/>
                <w:i/>
                <w:iCs/>
                <w:sz w:val="20"/>
                <w:szCs w:val="20"/>
              </w:rPr>
              <w:t>Government Analyst</w:t>
            </w:r>
            <w:r w:rsidR="008A20F2" w:rsidRPr="00D05F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II</w:t>
            </w:r>
          </w:p>
          <w:p w:rsidR="00CC5BE2" w:rsidRPr="00D05F53" w:rsidRDefault="00CC5BE2" w:rsidP="00911788">
            <w:pPr>
              <w:ind w:right="-13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5F53">
              <w:rPr>
                <w:rFonts w:ascii="Arial" w:hAnsi="Arial" w:cs="Arial"/>
                <w:i/>
                <w:iCs/>
                <w:sz w:val="20"/>
                <w:szCs w:val="20"/>
              </w:rPr>
              <w:t>Agency for Health Care Administration</w:t>
            </w:r>
          </w:p>
          <w:p w:rsidR="005127F7" w:rsidRPr="005127F7" w:rsidRDefault="005127F7" w:rsidP="00911788">
            <w:pPr>
              <w:spacing w:before="120"/>
              <w:ind w:right="-13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127F7">
              <w:rPr>
                <w:rFonts w:ascii="Arial" w:hAnsi="Arial" w:cs="Arial"/>
                <w:b/>
                <w:iCs/>
                <w:sz w:val="20"/>
                <w:szCs w:val="20"/>
              </w:rPr>
              <w:t>Mary Wiley, BSW, RN, M.Ed.</w:t>
            </w:r>
          </w:p>
          <w:p w:rsidR="005127F7" w:rsidRDefault="005127F7" w:rsidP="00CC5BE2">
            <w:pPr>
              <w:ind w:right="-13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27F7">
              <w:rPr>
                <w:rFonts w:ascii="Arial" w:hAnsi="Arial" w:cs="Arial"/>
                <w:i/>
                <w:iCs/>
                <w:sz w:val="20"/>
                <w:szCs w:val="20"/>
              </w:rPr>
              <w:t>Director, State &amp; Corporate Services</w:t>
            </w:r>
          </w:p>
          <w:p w:rsidR="00CC5BE2" w:rsidRPr="005127F7" w:rsidRDefault="00CC5BE2" w:rsidP="00CC5BE2">
            <w:pPr>
              <w:spacing w:after="120"/>
              <w:ind w:right="-13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Health Services Advisory Group, Inc.</w:t>
            </w:r>
          </w:p>
        </w:tc>
      </w:tr>
      <w:tr w:rsidR="002E67F3" w:rsidRPr="005127F7" w:rsidTr="008B52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1728"/>
          <w:jc w:val="center"/>
        </w:trPr>
        <w:tc>
          <w:tcPr>
            <w:tcW w:w="920" w:type="dxa"/>
            <w:vAlign w:val="center"/>
          </w:tcPr>
          <w:p w:rsidR="008830D7" w:rsidRDefault="002E67F3" w:rsidP="00EC3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7F7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  <w:p w:rsidR="008830D7" w:rsidRPr="008830D7" w:rsidRDefault="008830D7" w:rsidP="008830D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0D7" w:rsidRDefault="008830D7" w:rsidP="008830D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0D7" w:rsidRPr="008830D7" w:rsidRDefault="008830D7" w:rsidP="008830D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0D7" w:rsidRPr="008830D7" w:rsidRDefault="008830D7" w:rsidP="008830D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0D7" w:rsidRPr="008830D7" w:rsidRDefault="008830D7" w:rsidP="008830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7F3" w:rsidRPr="008830D7" w:rsidRDefault="002E67F3" w:rsidP="00883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2E67F3" w:rsidRPr="00DE4AAD" w:rsidRDefault="00812AF0" w:rsidP="008B52B2">
            <w:pPr>
              <w:spacing w:after="120"/>
              <w:ind w:left="-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E67F3" w:rsidRPr="00DE4AA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08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6AFC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2E67F3" w:rsidRPr="00DE4AA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C46A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22A2">
              <w:rPr>
                <w:rFonts w:ascii="Arial" w:hAnsi="Arial" w:cs="Arial"/>
                <w:b/>
                <w:sz w:val="20"/>
                <w:szCs w:val="20"/>
              </w:rPr>
              <w:t>9:45</w:t>
            </w:r>
            <w:r w:rsidR="002E67F3" w:rsidRPr="00DE4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3C7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E67F3" w:rsidRPr="00DE4AAD">
              <w:rPr>
                <w:rFonts w:ascii="Arial" w:hAnsi="Arial" w:cs="Arial"/>
                <w:b/>
                <w:sz w:val="20"/>
                <w:szCs w:val="20"/>
              </w:rPr>
              <w:t>.m.</w:t>
            </w:r>
          </w:p>
        </w:tc>
        <w:tc>
          <w:tcPr>
            <w:tcW w:w="3150" w:type="dxa"/>
            <w:vAlign w:val="center"/>
          </w:tcPr>
          <w:p w:rsidR="00CF7953" w:rsidRPr="00FF30FC" w:rsidRDefault="00350C47" w:rsidP="00C53B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Statewide Medicaid Managed Care Prenatal Report</w:t>
            </w:r>
          </w:p>
        </w:tc>
        <w:tc>
          <w:tcPr>
            <w:tcW w:w="4345" w:type="dxa"/>
            <w:gridSpan w:val="2"/>
            <w:vAlign w:val="center"/>
          </w:tcPr>
          <w:p w:rsidR="00BE08A3" w:rsidRPr="00BE08A3" w:rsidRDefault="00BE08A3" w:rsidP="00BE0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8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Rachel M. La Croix</w:t>
            </w:r>
            <w:r w:rsidRPr="00BE08A3">
              <w:rPr>
                <w:rFonts w:ascii="Arial" w:hAnsi="Arial" w:cs="Arial"/>
                <w:b/>
                <w:bCs/>
                <w:sz w:val="20"/>
                <w:szCs w:val="20"/>
              </w:rPr>
              <w:t>, PhD, PMP</w:t>
            </w:r>
          </w:p>
          <w:p w:rsidR="00BE08A3" w:rsidRDefault="00BE08A3" w:rsidP="00BE08A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Bureau of Medicaid Quality</w:t>
            </w:r>
          </w:p>
          <w:p w:rsidR="00A863F7" w:rsidRPr="009E763F" w:rsidRDefault="00BE08A3" w:rsidP="00BE08A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Agency for Health Care Administration</w:t>
            </w:r>
            <w:r w:rsidRPr="009E763F">
              <w:rPr>
                <w:sz w:val="18"/>
                <w:szCs w:val="18"/>
              </w:rPr>
              <w:t xml:space="preserve"> </w:t>
            </w:r>
          </w:p>
        </w:tc>
      </w:tr>
      <w:tr w:rsidR="008830D7" w:rsidRPr="005127F7" w:rsidTr="008830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478"/>
          <w:jc w:val="center"/>
        </w:trPr>
        <w:tc>
          <w:tcPr>
            <w:tcW w:w="920" w:type="dxa"/>
            <w:vAlign w:val="center"/>
          </w:tcPr>
          <w:p w:rsidR="008830D7" w:rsidRPr="005127F7" w:rsidRDefault="008830D7" w:rsidP="00EC3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2475" w:type="dxa"/>
            <w:vAlign w:val="center"/>
          </w:tcPr>
          <w:p w:rsidR="008830D7" w:rsidRDefault="006022A2" w:rsidP="008B52B2">
            <w:pPr>
              <w:spacing w:after="120"/>
              <w:ind w:left="-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9:45</w:t>
            </w:r>
            <w:r w:rsidR="00897E04">
              <w:rPr>
                <w:rFonts w:ascii="Arial" w:hAnsi="Arial" w:cs="Arial"/>
                <w:b/>
                <w:sz w:val="20"/>
                <w:szCs w:val="20"/>
              </w:rPr>
              <w:t xml:space="preserve"> – 10:</w:t>
            </w:r>
            <w:r w:rsidR="000F33E2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8830D7">
              <w:rPr>
                <w:rFonts w:ascii="Arial" w:hAnsi="Arial" w:cs="Arial"/>
                <w:b/>
                <w:sz w:val="20"/>
                <w:szCs w:val="20"/>
              </w:rPr>
              <w:t xml:space="preserve"> a.m.</w:t>
            </w:r>
          </w:p>
        </w:tc>
        <w:tc>
          <w:tcPr>
            <w:tcW w:w="3150" w:type="dxa"/>
            <w:vAlign w:val="center"/>
          </w:tcPr>
          <w:p w:rsidR="008830D7" w:rsidRDefault="00897E04" w:rsidP="00C53B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E08A3">
              <w:rPr>
                <w:rFonts w:ascii="Arial" w:hAnsi="Arial" w:cs="Arial"/>
                <w:b/>
                <w:sz w:val="20"/>
                <w:szCs w:val="20"/>
              </w:rPr>
              <w:t>Prenatal and Well-Child Visits Performance Improvement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Review: Challenges, Successes and</w:t>
            </w:r>
            <w:r w:rsidRPr="00BE08A3">
              <w:rPr>
                <w:rFonts w:ascii="Arial" w:hAnsi="Arial" w:cs="Arial"/>
                <w:b/>
                <w:sz w:val="20"/>
                <w:szCs w:val="20"/>
              </w:rPr>
              <w:t xml:space="preserve"> Sharing Best Practices</w:t>
            </w:r>
          </w:p>
        </w:tc>
        <w:tc>
          <w:tcPr>
            <w:tcW w:w="4345" w:type="dxa"/>
            <w:gridSpan w:val="2"/>
            <w:vAlign w:val="center"/>
          </w:tcPr>
          <w:p w:rsidR="00897E04" w:rsidRDefault="00897E04" w:rsidP="00897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8A3">
              <w:rPr>
                <w:rFonts w:ascii="Arial" w:hAnsi="Arial" w:cs="Arial"/>
                <w:b/>
                <w:sz w:val="20"/>
                <w:szCs w:val="20"/>
              </w:rPr>
              <w:t>Janicka Harris</w:t>
            </w:r>
            <w:r>
              <w:rPr>
                <w:rFonts w:ascii="Arial" w:hAnsi="Arial" w:cs="Arial"/>
                <w:b/>
                <w:sz w:val="20"/>
                <w:szCs w:val="20"/>
              </w:rPr>
              <w:t>, MPH</w:t>
            </w:r>
          </w:p>
          <w:p w:rsidR="00897E04" w:rsidRDefault="00897E04" w:rsidP="00897E0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Bureau of Medicaid Quality</w:t>
            </w:r>
          </w:p>
          <w:p w:rsidR="008830D7" w:rsidRPr="00BE08A3" w:rsidRDefault="00897E04" w:rsidP="00897E0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Agency for Health Care Administration</w:t>
            </w:r>
          </w:p>
        </w:tc>
      </w:tr>
      <w:tr w:rsidR="00AD1B9A" w:rsidRPr="005127F7" w:rsidTr="002F155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864"/>
          <w:jc w:val="center"/>
        </w:trPr>
        <w:tc>
          <w:tcPr>
            <w:tcW w:w="920" w:type="dxa"/>
            <w:vAlign w:val="center"/>
          </w:tcPr>
          <w:p w:rsidR="00AD1B9A" w:rsidRPr="005127F7" w:rsidRDefault="008830D7" w:rsidP="00EC354A">
            <w:pPr>
              <w:ind w:left="-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BE08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AD1B9A" w:rsidRDefault="001C08A7" w:rsidP="001C0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10:45 – </w:t>
            </w:r>
            <w:r w:rsidR="00CC2393">
              <w:rPr>
                <w:rFonts w:ascii="Arial" w:hAnsi="Arial" w:cs="Arial"/>
                <w:b/>
                <w:sz w:val="20"/>
                <w:szCs w:val="20"/>
              </w:rPr>
              <w:t>11:00 a.</w:t>
            </w:r>
            <w:r w:rsidR="00BE08A3">
              <w:rPr>
                <w:rFonts w:ascii="Arial" w:hAnsi="Arial" w:cs="Arial"/>
                <w:b/>
                <w:sz w:val="20"/>
                <w:szCs w:val="20"/>
              </w:rPr>
              <w:t>m.</w:t>
            </w:r>
          </w:p>
        </w:tc>
        <w:tc>
          <w:tcPr>
            <w:tcW w:w="3150" w:type="dxa"/>
            <w:vAlign w:val="center"/>
          </w:tcPr>
          <w:p w:rsidR="00AD1B9A" w:rsidRDefault="00897E04" w:rsidP="00921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4345" w:type="dxa"/>
            <w:gridSpan w:val="2"/>
            <w:vAlign w:val="center"/>
          </w:tcPr>
          <w:p w:rsidR="00BE08A3" w:rsidRDefault="00BE08A3" w:rsidP="00BE0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7F3" w:rsidRPr="005127F7" w:rsidTr="008B52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1728"/>
          <w:jc w:val="center"/>
        </w:trPr>
        <w:tc>
          <w:tcPr>
            <w:tcW w:w="920" w:type="dxa"/>
            <w:vAlign w:val="center"/>
          </w:tcPr>
          <w:p w:rsidR="002E67F3" w:rsidRPr="005127F7" w:rsidRDefault="00554B81" w:rsidP="00554B81">
            <w:pPr>
              <w:ind w:left="-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E67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2E67F3" w:rsidRPr="00DE4AAD" w:rsidRDefault="00897A53" w:rsidP="00BE08A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E67F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08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FF6F50">
              <w:rPr>
                <w:rFonts w:ascii="Arial" w:hAnsi="Arial" w:cs="Arial"/>
                <w:b/>
                <w:sz w:val="20"/>
                <w:szCs w:val="20"/>
              </w:rPr>
              <w:t xml:space="preserve"> a.m.</w:t>
            </w:r>
            <w:r w:rsidR="004E6B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67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4E6B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E67F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08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2E67F3">
              <w:rPr>
                <w:rFonts w:ascii="Arial" w:hAnsi="Arial" w:cs="Arial"/>
                <w:b/>
                <w:sz w:val="20"/>
                <w:szCs w:val="20"/>
              </w:rPr>
              <w:t xml:space="preserve"> p.m.</w:t>
            </w:r>
          </w:p>
        </w:tc>
        <w:tc>
          <w:tcPr>
            <w:tcW w:w="3150" w:type="dxa"/>
            <w:vAlign w:val="center"/>
          </w:tcPr>
          <w:p w:rsidR="00BE08A3" w:rsidRPr="00BE08A3" w:rsidRDefault="00BE08A3" w:rsidP="00BE08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8A3">
              <w:rPr>
                <w:rFonts w:ascii="Arial" w:hAnsi="Arial" w:cs="Arial"/>
                <w:b/>
                <w:sz w:val="20"/>
                <w:szCs w:val="20"/>
              </w:rPr>
              <w:t>Consumer Engagement: Driving Health Behaviors through Social Media</w:t>
            </w:r>
          </w:p>
          <w:p w:rsidR="00E8605D" w:rsidRPr="00DE4AAD" w:rsidRDefault="00E8605D" w:rsidP="00943CF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5" w:type="dxa"/>
            <w:gridSpan w:val="2"/>
            <w:vAlign w:val="center"/>
          </w:tcPr>
          <w:p w:rsidR="00083A8C" w:rsidRPr="00274E54" w:rsidRDefault="00274E54" w:rsidP="00553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E54">
              <w:rPr>
                <w:rFonts w:ascii="Arial" w:hAnsi="Arial" w:cs="Arial"/>
                <w:b/>
                <w:sz w:val="20"/>
                <w:szCs w:val="20"/>
              </w:rPr>
              <w:t xml:space="preserve">Megan </w:t>
            </w:r>
            <w:r w:rsidR="00CF7953">
              <w:rPr>
                <w:rFonts w:ascii="Arial" w:hAnsi="Arial" w:cs="Arial"/>
                <w:b/>
                <w:sz w:val="20"/>
                <w:szCs w:val="20"/>
              </w:rPr>
              <w:t>Thompson</w:t>
            </w:r>
            <w:r w:rsidR="00584A6C">
              <w:rPr>
                <w:rFonts w:ascii="Arial" w:hAnsi="Arial" w:cs="Arial"/>
                <w:b/>
                <w:sz w:val="20"/>
                <w:szCs w:val="20"/>
              </w:rPr>
              <w:t>, MSW</w:t>
            </w:r>
          </w:p>
          <w:p w:rsidR="00274E54" w:rsidRDefault="00274E54" w:rsidP="005533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Bureau</w:t>
            </w:r>
            <w:r w:rsidR="00C26A5D">
              <w:rPr>
                <w:rFonts w:ascii="Arial" w:hAnsi="Arial" w:cs="Arial"/>
                <w:i/>
                <w:sz w:val="20"/>
                <w:szCs w:val="20"/>
              </w:rPr>
              <w:t xml:space="preserve"> of Medicaid Quality</w:t>
            </w:r>
          </w:p>
          <w:p w:rsidR="00274E54" w:rsidRPr="00083A8C" w:rsidRDefault="00274E54" w:rsidP="005533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Agency for Health Care Administration</w:t>
            </w:r>
          </w:p>
        </w:tc>
      </w:tr>
    </w:tbl>
    <w:p w:rsidR="009C0F79" w:rsidRPr="00081CFD" w:rsidRDefault="009C0F79" w:rsidP="00E8017B">
      <w:pPr>
        <w:ind w:firstLine="720"/>
        <w:rPr>
          <w:rFonts w:ascii="Arial" w:hAnsi="Arial" w:cs="Arial"/>
          <w:sz w:val="20"/>
          <w:szCs w:val="20"/>
        </w:rPr>
      </w:pPr>
    </w:p>
    <w:sectPr w:rsidR="009C0F79" w:rsidRPr="00081CFD" w:rsidSect="00B86416">
      <w:headerReference w:type="default" r:id="rId7"/>
      <w:pgSz w:w="12240" w:h="15840" w:code="184"/>
      <w:pgMar w:top="126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01" w:rsidRDefault="004D0901">
      <w:r>
        <w:separator/>
      </w:r>
    </w:p>
  </w:endnote>
  <w:endnote w:type="continuationSeparator" w:id="0">
    <w:p w:rsidR="004D0901" w:rsidRDefault="004D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01" w:rsidRDefault="004D0901">
      <w:r>
        <w:separator/>
      </w:r>
    </w:p>
  </w:footnote>
  <w:footnote w:type="continuationSeparator" w:id="0">
    <w:p w:rsidR="004D0901" w:rsidRDefault="004D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D7" w:rsidRDefault="00166E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5EBAA8" wp14:editId="432BC3E1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7286625" cy="457200"/>
          <wp:effectExtent l="0" t="0" r="9525" b="0"/>
          <wp:wrapNone/>
          <wp:docPr id="1" name="Picture 1" descr="Grid BottomNew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d BottomNew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24DE"/>
    <w:multiLevelType w:val="hybridMultilevel"/>
    <w:tmpl w:val="0584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865D5"/>
    <w:multiLevelType w:val="hybridMultilevel"/>
    <w:tmpl w:val="DEC818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47"/>
    <w:rsid w:val="00021172"/>
    <w:rsid w:val="00035F08"/>
    <w:rsid w:val="00042494"/>
    <w:rsid w:val="000563E3"/>
    <w:rsid w:val="00081CFD"/>
    <w:rsid w:val="00082D33"/>
    <w:rsid w:val="00083A8C"/>
    <w:rsid w:val="000A271E"/>
    <w:rsid w:val="000A6E2A"/>
    <w:rsid w:val="000F33E2"/>
    <w:rsid w:val="00117B6E"/>
    <w:rsid w:val="00131FF4"/>
    <w:rsid w:val="00134BC3"/>
    <w:rsid w:val="001370CA"/>
    <w:rsid w:val="00154D0B"/>
    <w:rsid w:val="00166E47"/>
    <w:rsid w:val="001833BD"/>
    <w:rsid w:val="001C08A7"/>
    <w:rsid w:val="001F189E"/>
    <w:rsid w:val="001F43C6"/>
    <w:rsid w:val="002371DA"/>
    <w:rsid w:val="002375FA"/>
    <w:rsid w:val="00245B82"/>
    <w:rsid w:val="00252109"/>
    <w:rsid w:val="0025579F"/>
    <w:rsid w:val="00274E54"/>
    <w:rsid w:val="00296FD4"/>
    <w:rsid w:val="002B498E"/>
    <w:rsid w:val="002E67F3"/>
    <w:rsid w:val="002F155C"/>
    <w:rsid w:val="002F2DE0"/>
    <w:rsid w:val="002F56B5"/>
    <w:rsid w:val="00313DA5"/>
    <w:rsid w:val="00317C02"/>
    <w:rsid w:val="00337BD8"/>
    <w:rsid w:val="00337E42"/>
    <w:rsid w:val="00350C47"/>
    <w:rsid w:val="003645B1"/>
    <w:rsid w:val="00384C42"/>
    <w:rsid w:val="00392BDB"/>
    <w:rsid w:val="003B35CF"/>
    <w:rsid w:val="003C5114"/>
    <w:rsid w:val="003E1FA2"/>
    <w:rsid w:val="00403B42"/>
    <w:rsid w:val="004156A4"/>
    <w:rsid w:val="0047547B"/>
    <w:rsid w:val="00491DB9"/>
    <w:rsid w:val="0049621C"/>
    <w:rsid w:val="004A4DCA"/>
    <w:rsid w:val="004B2B9D"/>
    <w:rsid w:val="004D0901"/>
    <w:rsid w:val="004E6B8A"/>
    <w:rsid w:val="005127F7"/>
    <w:rsid w:val="00534ABF"/>
    <w:rsid w:val="0054391A"/>
    <w:rsid w:val="00544B93"/>
    <w:rsid w:val="00553394"/>
    <w:rsid w:val="00554B81"/>
    <w:rsid w:val="00580922"/>
    <w:rsid w:val="0058367A"/>
    <w:rsid w:val="00584A6C"/>
    <w:rsid w:val="005B0DD0"/>
    <w:rsid w:val="005D41A4"/>
    <w:rsid w:val="005E0231"/>
    <w:rsid w:val="005E7F17"/>
    <w:rsid w:val="005F7D6D"/>
    <w:rsid w:val="006022A2"/>
    <w:rsid w:val="0061075C"/>
    <w:rsid w:val="006441B6"/>
    <w:rsid w:val="00654602"/>
    <w:rsid w:val="00686DAD"/>
    <w:rsid w:val="0069700F"/>
    <w:rsid w:val="006F650A"/>
    <w:rsid w:val="00721E6A"/>
    <w:rsid w:val="00764205"/>
    <w:rsid w:val="00774430"/>
    <w:rsid w:val="0077469E"/>
    <w:rsid w:val="007A16D5"/>
    <w:rsid w:val="007A4C45"/>
    <w:rsid w:val="007A755F"/>
    <w:rsid w:val="007C1A97"/>
    <w:rsid w:val="007F3CC9"/>
    <w:rsid w:val="00812AF0"/>
    <w:rsid w:val="0083773B"/>
    <w:rsid w:val="00851198"/>
    <w:rsid w:val="00855EF8"/>
    <w:rsid w:val="008830D7"/>
    <w:rsid w:val="00897A53"/>
    <w:rsid w:val="00897E04"/>
    <w:rsid w:val="008A20F2"/>
    <w:rsid w:val="008A4AFD"/>
    <w:rsid w:val="008B1343"/>
    <w:rsid w:val="008B52B2"/>
    <w:rsid w:val="008D1FB0"/>
    <w:rsid w:val="008F74CF"/>
    <w:rsid w:val="00911788"/>
    <w:rsid w:val="00912188"/>
    <w:rsid w:val="0092197C"/>
    <w:rsid w:val="00943CF3"/>
    <w:rsid w:val="009548A4"/>
    <w:rsid w:val="00955FCB"/>
    <w:rsid w:val="00970BBE"/>
    <w:rsid w:val="00977D75"/>
    <w:rsid w:val="009929A4"/>
    <w:rsid w:val="009C0F79"/>
    <w:rsid w:val="009C3C78"/>
    <w:rsid w:val="009E1530"/>
    <w:rsid w:val="009E763F"/>
    <w:rsid w:val="00A063E4"/>
    <w:rsid w:val="00A354BC"/>
    <w:rsid w:val="00A42E84"/>
    <w:rsid w:val="00A45FA9"/>
    <w:rsid w:val="00A5317A"/>
    <w:rsid w:val="00A63AE1"/>
    <w:rsid w:val="00A816A1"/>
    <w:rsid w:val="00A863F7"/>
    <w:rsid w:val="00AA0B10"/>
    <w:rsid w:val="00AD1B9A"/>
    <w:rsid w:val="00AE0AB3"/>
    <w:rsid w:val="00AE4F8F"/>
    <w:rsid w:val="00B265E9"/>
    <w:rsid w:val="00B86416"/>
    <w:rsid w:val="00B90BEA"/>
    <w:rsid w:val="00BB3021"/>
    <w:rsid w:val="00BD4555"/>
    <w:rsid w:val="00BE0678"/>
    <w:rsid w:val="00BE08A3"/>
    <w:rsid w:val="00C12088"/>
    <w:rsid w:val="00C26A5D"/>
    <w:rsid w:val="00C46AFC"/>
    <w:rsid w:val="00C50A28"/>
    <w:rsid w:val="00C53BA4"/>
    <w:rsid w:val="00C832A7"/>
    <w:rsid w:val="00CC2393"/>
    <w:rsid w:val="00CC5BE2"/>
    <w:rsid w:val="00CE1D33"/>
    <w:rsid w:val="00CF3DE5"/>
    <w:rsid w:val="00CF7953"/>
    <w:rsid w:val="00D05F53"/>
    <w:rsid w:val="00D122D9"/>
    <w:rsid w:val="00D15AA5"/>
    <w:rsid w:val="00D73EF8"/>
    <w:rsid w:val="00D74FD4"/>
    <w:rsid w:val="00D95282"/>
    <w:rsid w:val="00DC7E2E"/>
    <w:rsid w:val="00DE4AAD"/>
    <w:rsid w:val="00DE4B52"/>
    <w:rsid w:val="00DE5631"/>
    <w:rsid w:val="00E23F51"/>
    <w:rsid w:val="00E25E6E"/>
    <w:rsid w:val="00E373F5"/>
    <w:rsid w:val="00E42404"/>
    <w:rsid w:val="00E65D7D"/>
    <w:rsid w:val="00E8017B"/>
    <w:rsid w:val="00E8605D"/>
    <w:rsid w:val="00EB0473"/>
    <w:rsid w:val="00EB3EA2"/>
    <w:rsid w:val="00EB4B30"/>
    <w:rsid w:val="00EC354A"/>
    <w:rsid w:val="00EC42A6"/>
    <w:rsid w:val="00EC53D8"/>
    <w:rsid w:val="00F07FED"/>
    <w:rsid w:val="00F34C61"/>
    <w:rsid w:val="00F62E50"/>
    <w:rsid w:val="00F91758"/>
    <w:rsid w:val="00FB5C02"/>
    <w:rsid w:val="00FF30FC"/>
    <w:rsid w:val="00FF41DF"/>
    <w:rsid w:val="00FF5A9F"/>
    <w:rsid w:val="00FF69E4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FAA7B36-614D-4971-88BD-A5FD9EB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66E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6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6E47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166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E47"/>
    <w:rPr>
      <w:rFonts w:ascii="Times New Roman" w:eastAsia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rsid w:val="00166E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6E47"/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55FC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92197C"/>
    <w:pPr>
      <w:autoSpaceDE w:val="0"/>
      <w:autoSpaceDN w:val="0"/>
      <w:adjustRightInd w:val="0"/>
      <w:spacing w:after="0" w:line="240" w:lineRule="auto"/>
    </w:pPr>
    <w:rPr>
      <w:rFonts w:ascii="Myriad Pro Black" w:hAnsi="Myriad Pro Black" w:cs="Myriad Pro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219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197C"/>
    <w:rPr>
      <w:rFonts w:cs="Myriad Pro Black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Wiley</dc:creator>
  <cp:lastModifiedBy>Mary Wiley</cp:lastModifiedBy>
  <cp:revision>2</cp:revision>
  <cp:lastPrinted>2016-10-24T16:30:00Z</cp:lastPrinted>
  <dcterms:created xsi:type="dcterms:W3CDTF">2016-10-24T16:31:00Z</dcterms:created>
  <dcterms:modified xsi:type="dcterms:W3CDTF">2016-10-24T16:31:00Z</dcterms:modified>
</cp:coreProperties>
</file>